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538" w:rsidRDefault="00851538">
      <w:pPr>
        <w:jc w:val="center"/>
        <w:rPr>
          <w:rFonts w:ascii="方正小标宋简体" w:eastAsia="方正小标宋简体"/>
          <w:sz w:val="36"/>
          <w:szCs w:val="36"/>
        </w:rPr>
      </w:pPr>
      <w:r w:rsidRPr="00851538">
        <w:pict>
          <v:line id="_x0000_s2050" style="position:absolute;left:0;text-align:left;z-index:251694080;mso-width-relative:page;mso-height-relative:page" from="391.7pt,30pt" to="391.8pt,42.75pt"/>
        </w:pict>
      </w:r>
      <w:r w:rsidRPr="00851538">
        <w:pict>
          <v:line id="_x0000_s2051" style="position:absolute;left:0;text-align:left;flip:y;z-index:251695104;mso-width-relative:page;mso-height-relative:page" from="177.95pt,29.4pt" to="603.25pt,30.15pt"/>
        </w:pict>
      </w:r>
      <w:r w:rsidRPr="00851538">
        <w:pict>
          <v:line id="_x0000_s2052" style="position:absolute;left:0;text-align:left;z-index:251697152;mso-width-relative:page;mso-height-relative:page" from="600.95pt,27.9pt" to="601pt,42.9pt" filled="t"/>
        </w:pict>
      </w:r>
      <w:r w:rsidRPr="00851538">
        <w:pict>
          <v:line id="_x0000_s2053" style="position:absolute;left:0;text-align:left;z-index:251696128;mso-width-relative:page;mso-height-relative:page" from="177.95pt,29.4pt" to="178.3pt,44pt"/>
        </w:pict>
      </w:r>
      <w:r w:rsidR="001571C6">
        <w:rPr>
          <w:rFonts w:ascii="方正小标宋简体" w:eastAsia="方正小标宋简体" w:hint="eastAsia"/>
          <w:sz w:val="36"/>
          <w:szCs w:val="36"/>
        </w:rPr>
        <w:t>工伤保险业务经办流程图</w:t>
      </w:r>
    </w:p>
    <w:p w:rsidR="00851538" w:rsidRDefault="00851538">
      <w:pPr>
        <w:jc w:val="center"/>
        <w:rPr>
          <w:rFonts w:asciiTheme="majorEastAsia" w:eastAsiaTheme="majorEastAsia" w:hAnsiTheme="majorEastAsia"/>
          <w:szCs w:val="21"/>
        </w:rPr>
      </w:pPr>
      <w:r w:rsidRPr="00851538"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2054" type="#_x0000_t109" style="position:absolute;left:0;text-align:left;margin-left:134.45pt;margin-top:13.55pt;width:90.05pt;height:26.25pt;z-index:251691008;mso-width-relative:page;mso-height-relative:page" strokecolor="#0070c0" strokeweight="3pt">
            <v:textbox>
              <w:txbxContent>
                <w:p w:rsidR="00851538" w:rsidRDefault="001571C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发生工伤备案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szCs w:val="21"/>
        </w:rPr>
        <w:pict>
          <v:shape id="_x0000_s2055" type="#_x0000_t109" style="position:absolute;left:0;text-align:left;margin-left:227.05pt;margin-top:48.65pt;width:336.4pt;height:24pt;z-index:251659264;mso-width-relative:page;mso-height-relative:page" strokecolor="#0070c0" strokeweight="3pt">
            <v:textbox>
              <w:txbxContent>
                <w:p w:rsidR="00851538" w:rsidRDefault="001571C6">
                  <w:r>
                    <w:rPr>
                      <w:rFonts w:hint="eastAsia"/>
                    </w:rPr>
                    <w:t>划账后</w:t>
                  </w:r>
                  <w:r>
                    <w:rPr>
                      <w:rFonts w:hint="eastAsia"/>
                    </w:rPr>
                    <w:t>单位专管员携带相关资料去</w:t>
                  </w:r>
                  <w:r>
                    <w:rPr>
                      <w:rFonts w:hint="eastAsia"/>
                    </w:rPr>
                    <w:t>奈伦国际</w:t>
                  </w:r>
                  <w:r>
                    <w:rPr>
                      <w:rFonts w:hint="eastAsia"/>
                    </w:rPr>
                    <w:t xml:space="preserve">B </w:t>
                  </w:r>
                  <w:r>
                    <w:rPr>
                      <w:rFonts w:hint="eastAsia"/>
                    </w:rPr>
                    <w:t>座</w:t>
                  </w:r>
                  <w:r>
                    <w:rPr>
                      <w:rFonts w:hint="eastAsia"/>
                    </w:rPr>
                    <w:t>606</w:t>
                  </w:r>
                  <w:r>
                    <w:rPr>
                      <w:rFonts w:hint="eastAsia"/>
                    </w:rPr>
                    <w:t>室</w:t>
                  </w:r>
                  <w:r>
                    <w:rPr>
                      <w:rFonts w:hint="eastAsia"/>
                    </w:rPr>
                    <w:t>提出待遇申请</w:t>
                  </w:r>
                </w:p>
              </w:txbxContent>
            </v:textbox>
          </v:shape>
        </w:pict>
      </w:r>
      <w:r w:rsidRPr="00851538">
        <w:pict>
          <v:shape id="_x0000_s2056" type="#_x0000_t109" style="position:absolute;left:0;text-align:left;margin-left:314.45pt;margin-top:10.35pt;width:163.1pt;height:25.5pt;z-index:251692032;mso-width-relative:page;mso-height-relative:page" strokecolor="#0070c0" strokeweight="3pt">
            <v:textbox>
              <w:txbxContent>
                <w:p w:rsidR="00851538" w:rsidRDefault="001571C6">
                  <w:pPr>
                    <w:rPr>
                      <w:rFonts w:asciiTheme="majorEastAsia" w:eastAsiaTheme="majorEastAsia" w:hAnsiTheme="majorEastAsia" w:cs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 w:val="24"/>
                      <w:szCs w:val="24"/>
                    </w:rPr>
                    <w:t>定点医疗机构救治工伤职工工</w:t>
                  </w:r>
                </w:p>
              </w:txbxContent>
            </v:textbox>
          </v:shape>
        </w:pict>
      </w:r>
      <w:r w:rsidRPr="00851538">
        <w:pict>
          <v:shape id="_x0000_s2057" type="#_x0000_t109" style="position:absolute;left:0;text-align:left;margin-left:556.7pt;margin-top:13.35pt;width:90.75pt;height:27pt;z-index:251693056;mso-width-relative:page;mso-height-relative:page" strokecolor="#0070c0" strokeweight="3pt">
            <v:textbox>
              <w:txbxContent>
                <w:p w:rsidR="00851538" w:rsidRDefault="001571C6">
                  <w:pPr>
                    <w:jc w:val="center"/>
                    <w:rPr>
                      <w:rFonts w:asciiTheme="majorEastAsia" w:eastAsiaTheme="majorEastAsia" w:hAnsiTheme="majorEastAsia" w:cs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 w:val="24"/>
                      <w:szCs w:val="24"/>
                    </w:rPr>
                    <w:t>申请工伤认定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8" type="#_x0000_t32" style="position:absolute;left:0;text-align:left;margin-left:393.75pt;margin-top:35.4pt;width:0;height:15pt;z-index:252186624;mso-width-relative:page;mso-height-relative:page" o:connectortype="straight">
            <v:stroke endarrow="block"/>
          </v:shape>
        </w:pict>
      </w:r>
      <w:r w:rsidRPr="00851538">
        <w:pict>
          <v:line id="_x0000_s2059" style="position:absolute;left:0;text-align:left;flip:x;z-index:252169216;mso-width-relative:page;mso-height-relative:page" from="393.55pt,70.95pt" to="393.95pt,84.05pt" filled="t"/>
        </w:pict>
      </w:r>
      <w:r>
        <w:rPr>
          <w:rFonts w:asciiTheme="majorEastAsia" w:eastAsiaTheme="majorEastAsia" w:hAnsiTheme="majorEastAsia"/>
          <w:szCs w:val="21"/>
        </w:rPr>
        <w:pict>
          <v:shape id="_x0000_s2061" type="#_x0000_t32" style="position:absolute;left:0;text-align:left;margin-left:704.25pt;margin-top:81.9pt;width:0;height:15pt;z-index:251677696;mso-width-relative:page;mso-height-relative:page" o:connectortype="straight">
            <v:stroke endarrow="block"/>
          </v:shape>
        </w:pict>
      </w:r>
      <w:r>
        <w:rPr>
          <w:rFonts w:asciiTheme="majorEastAsia" w:eastAsiaTheme="majorEastAsia" w:hAnsiTheme="majorEastAsia"/>
          <w:szCs w:val="21"/>
        </w:rPr>
        <w:pict>
          <v:shape id="_x0000_s2062" type="#_x0000_t109" style="position:absolute;left:0;text-align:left;margin-left:648.95pt;margin-top:97.8pt;width:107.9pt;height:29.35pt;z-index:251663360;mso-width-relative:page;mso-height-relative:page" strokecolor="#0070c0" strokeweight="3pt">
            <v:textbox>
              <w:txbxContent>
                <w:p w:rsidR="00851538" w:rsidRDefault="001571C6">
                  <w:pPr>
                    <w:jc w:val="center"/>
                  </w:pPr>
                  <w:r>
                    <w:rPr>
                      <w:rFonts w:hint="eastAsia"/>
                    </w:rPr>
                    <w:t>安装伤残辅助器具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szCs w:val="21"/>
        </w:rPr>
        <w:pict>
          <v:shape id="_x0000_s2063" type="#_x0000_t32" style="position:absolute;left:0;text-align:left;margin-left:704.25pt;margin-top:126.15pt;width:0;height:15pt;z-index:251904000;mso-width-relative:page;mso-height-relative:page" o:connectortype="straight">
            <v:stroke endarrow="block"/>
          </v:shape>
        </w:pict>
      </w:r>
      <w:r>
        <w:rPr>
          <w:rFonts w:asciiTheme="majorEastAsia" w:eastAsiaTheme="majorEastAsia" w:hAnsiTheme="majorEastAsia"/>
          <w:szCs w:val="21"/>
        </w:rPr>
        <w:pict>
          <v:shape id="_x0000_s2064" type="#_x0000_t32" style="position:absolute;left:0;text-align:left;margin-left:80.25pt;margin-top:82.6pt;width:625pt;height:.05pt;flip:y;z-index:251672576;mso-width-relative:page;mso-height-relative:page"/>
        </w:pict>
      </w:r>
      <w:r>
        <w:rPr>
          <w:rFonts w:asciiTheme="majorEastAsia" w:eastAsiaTheme="majorEastAsia" w:hAnsiTheme="majorEastAsia"/>
          <w:szCs w:val="21"/>
        </w:rPr>
        <w:pict>
          <v:shape id="_x0000_s2065" type="#_x0000_t109" style="position:absolute;left:0;text-align:left;margin-left:441pt;margin-top:95.4pt;width:90.75pt;height:26.65pt;z-index:251662336;mso-width-relative:page;mso-height-relative:page" strokecolor="#0070c0" strokeweight="3pt">
            <v:textbox>
              <w:txbxContent>
                <w:p w:rsidR="00851538" w:rsidRDefault="001571C6">
                  <w:pPr>
                    <w:jc w:val="center"/>
                  </w:pPr>
                  <w:r>
                    <w:rPr>
                      <w:rFonts w:hint="eastAsia"/>
                    </w:rPr>
                    <w:t>工亡待遇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szCs w:val="21"/>
        </w:rPr>
        <w:pict>
          <v:shape id="_x0000_s2066" type="#_x0000_t32" style="position:absolute;left:0;text-align:left;margin-left:486.85pt;margin-top:123.85pt;width:.15pt;height:14pt;flip:x;z-index:251680768;mso-width-relative:page;mso-height-relative:page">
            <v:stroke endarrow="block"/>
          </v:shape>
        </w:pict>
      </w:r>
      <w:r>
        <w:rPr>
          <w:rFonts w:asciiTheme="majorEastAsia" w:eastAsiaTheme="majorEastAsia" w:hAnsiTheme="majorEastAsia"/>
          <w:szCs w:val="21"/>
        </w:rPr>
        <w:pict>
          <v:shape id="_x0000_s2067" type="#_x0000_t32" style="position:absolute;left:0;text-align:left;margin-left:279.75pt;margin-top:83.4pt;width:0;height:15pt;z-index:251883520;mso-width-relative:page;mso-height-relative:page" o:connectortype="straight">
            <v:stroke endarrow="block"/>
          </v:shape>
        </w:pict>
      </w:r>
      <w:r>
        <w:rPr>
          <w:rFonts w:asciiTheme="majorEastAsia" w:eastAsiaTheme="majorEastAsia" w:hAnsiTheme="majorEastAsia"/>
          <w:szCs w:val="21"/>
        </w:rPr>
        <w:pict>
          <v:shape id="_x0000_s2068" type="#_x0000_t109" style="position:absolute;left:0;text-align:left;margin-left:234.85pt;margin-top:98.15pt;width:90.75pt;height:26.8pt;z-index:251661312;mso-width-relative:page;mso-height-relative:page" strokecolor="#0070c0" strokeweight="3pt">
            <v:textbox>
              <w:txbxContent>
                <w:p w:rsidR="00851538" w:rsidRDefault="001571C6">
                  <w:pPr>
                    <w:jc w:val="center"/>
                  </w:pPr>
                  <w:r>
                    <w:rPr>
                      <w:rFonts w:hint="eastAsia"/>
                    </w:rPr>
                    <w:t>伤残待遇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szCs w:val="21"/>
        </w:rPr>
        <w:pict>
          <v:shape id="_x0000_s2069" type="#_x0000_t32" style="position:absolute;left:0;text-align:left;margin-left:279.4pt;margin-top:123.85pt;width:.6pt;height:13.95pt;flip:x;z-index:251679744;mso-width-relative:page;mso-height-relative:page">
            <v:stroke endarrow="block"/>
          </v:shape>
        </w:pict>
      </w:r>
      <w:r>
        <w:rPr>
          <w:rFonts w:asciiTheme="majorEastAsia" w:eastAsiaTheme="majorEastAsia" w:hAnsiTheme="majorEastAsia"/>
          <w:szCs w:val="21"/>
        </w:rPr>
        <w:pict>
          <v:shape id="_x0000_s2070" type="#_x0000_t32" style="position:absolute;left:0;text-align:left;margin-left:79.5pt;margin-top:81.9pt;width:0;height:15pt;z-index:251674624;mso-width-relative:page;mso-height-relative:page" o:connectortype="straight">
            <v:stroke endarrow="block"/>
          </v:shape>
        </w:pict>
      </w:r>
      <w:r>
        <w:rPr>
          <w:rFonts w:asciiTheme="majorEastAsia" w:eastAsiaTheme="majorEastAsia" w:hAnsiTheme="majorEastAsia"/>
          <w:szCs w:val="21"/>
        </w:rPr>
        <w:pict>
          <v:shape id="_x0000_s2071" type="#_x0000_t109" style="position:absolute;left:0;text-align:left;margin-left:36pt;margin-top:96.9pt;width:90.75pt;height:25.3pt;z-index:251660288;mso-width-relative:page;mso-height-relative:page" strokecolor="#0070c0" strokeweight="3pt">
            <v:textbox>
              <w:txbxContent>
                <w:p w:rsidR="00851538" w:rsidRDefault="001571C6">
                  <w:pPr>
                    <w:jc w:val="center"/>
                  </w:pPr>
                  <w:r>
                    <w:rPr>
                      <w:rFonts w:hint="eastAsia"/>
                    </w:rPr>
                    <w:t>医疗待遇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szCs w:val="21"/>
        </w:rPr>
        <w:pict>
          <v:shape id="_x0000_s2075" type="#_x0000_t32" style="position:absolute;left:0;text-align:left;margin-left:381.6pt;margin-top:349.35pt;width:.35pt;height:10.4pt;flip:x;z-index:251689984;mso-width-relative:page;mso-height-relative:page">
            <v:stroke endarrow="block"/>
          </v:shape>
        </w:pict>
      </w:r>
      <w:r>
        <w:rPr>
          <w:rFonts w:asciiTheme="majorEastAsia" w:eastAsiaTheme="majorEastAsia" w:hAnsiTheme="majorEastAsia"/>
          <w:szCs w:val="21"/>
        </w:rPr>
        <w:pict>
          <v:shape id="_x0000_s2079" type="#_x0000_t109" style="position:absolute;left:0;text-align:left;margin-left:314pt;margin-top:398pt;width:134.15pt;height:23.45pt;z-index:251670528;mso-width-relative:page;mso-height-relative:page" strokecolor="#0070c0" strokeweight="3pt">
            <v:textbox>
              <w:txbxContent>
                <w:p w:rsidR="00851538" w:rsidRDefault="001571C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中心领导审批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szCs w:val="21"/>
        </w:rPr>
        <w:pict>
          <v:shape id="_x0000_s2080" type="#_x0000_t109" style="position:absolute;left:0;text-align:left;margin-left:301pt;margin-top:360.75pt;width:169.75pt;height:22.8pt;z-index:251745280;mso-width-relative:page;mso-height-relative:page" strokecolor="#0070c0" strokeweight="3pt">
            <v:textbox>
              <w:txbxContent>
                <w:p w:rsidR="00851538" w:rsidRDefault="001571C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基金科审核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szCs w:val="21"/>
        </w:rPr>
        <w:pict>
          <v:shape id="_x0000_s2085" type="#_x0000_t32" style="position:absolute;left:0;text-align:left;margin-left:503.55pt;margin-top:300.3pt;width:.3pt;height:18.95pt;z-index:251864064;mso-width-relative:page;mso-height-relative:page"/>
        </w:pict>
      </w:r>
      <w:r>
        <w:rPr>
          <w:rFonts w:asciiTheme="majorEastAsia" w:eastAsiaTheme="majorEastAsia" w:hAnsiTheme="majorEastAsia"/>
          <w:szCs w:val="21"/>
        </w:rPr>
        <w:pict>
          <v:shape id="_x0000_s2086" type="#_x0000_t109" style="position:absolute;left:0;text-align:left;margin-left:632.05pt;margin-top:141.3pt;width:150.75pt;height:156.9pt;z-index:251666432;mso-width-relative:page;mso-height-relative:page" strokecolor="#0070c0" strokeweight="3pt">
            <v:textbox>
              <w:txbxContent>
                <w:p w:rsidR="00851538" w:rsidRDefault="001571C6">
                  <w:r>
                    <w:rPr>
                      <w:rFonts w:hint="eastAsia"/>
                    </w:rPr>
                    <w:t>申报材料：</w:t>
                  </w:r>
                </w:p>
                <w:p w:rsidR="00851538" w:rsidRDefault="001571C6"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、劳动能力鉴定委员会确认安装辅助器具的审批表</w:t>
                  </w:r>
                </w:p>
                <w:p w:rsidR="00851538" w:rsidRDefault="001571C6"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、本人申请</w:t>
                  </w:r>
                </w:p>
                <w:p w:rsidR="00851538" w:rsidRDefault="00851538"/>
              </w:txbxContent>
            </v:textbox>
          </v:shape>
        </w:pict>
      </w:r>
      <w:r>
        <w:rPr>
          <w:rFonts w:asciiTheme="majorEastAsia" w:eastAsiaTheme="majorEastAsia" w:hAnsiTheme="majorEastAsia"/>
          <w:szCs w:val="21"/>
        </w:rPr>
        <w:pict>
          <v:shape id="_x0000_s2087" type="#_x0000_t109" style="position:absolute;left:0;text-align:left;margin-left:392.7pt;margin-top:199.05pt;width:229.05pt;height:101.3pt;z-index:251667456;mso-width-relative:page;mso-height-relative:page" strokecolor="#0070c0" strokeweight="3pt">
            <v:textbox>
              <w:txbxContent>
                <w:p w:rsidR="00851538" w:rsidRDefault="001571C6">
                  <w:r>
                    <w:rPr>
                      <w:rFonts w:hint="eastAsia"/>
                    </w:rPr>
                    <w:t>申报材料：</w:t>
                  </w:r>
                </w:p>
                <w:p w:rsidR="00851538" w:rsidRDefault="001571C6"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  <w:szCs w:val="21"/>
                    </w:rPr>
                    <w:t>呼和浩特市因工死亡（参保缴费）职工供养直系亲属抚恤金申报核定表</w:t>
                  </w:r>
                </w:p>
                <w:p w:rsidR="00851538" w:rsidRDefault="001571C6"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工亡职工家庭成员信息调查表</w:t>
                  </w:r>
                </w:p>
                <w:p w:rsidR="00851538" w:rsidRDefault="001571C6"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、网银结算信息资料申报表（一份电子版、二份纸质版）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  <w:p w:rsidR="00851538" w:rsidRDefault="001571C6"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、工伤认定书复印件</w:t>
                  </w:r>
                </w:p>
                <w:p w:rsidR="00851538" w:rsidRDefault="00851538"/>
              </w:txbxContent>
            </v:textbox>
          </v:shape>
        </w:pict>
      </w:r>
      <w:r>
        <w:rPr>
          <w:rFonts w:asciiTheme="majorEastAsia" w:eastAsiaTheme="majorEastAsia" w:hAnsiTheme="majorEastAsia"/>
          <w:szCs w:val="21"/>
        </w:rPr>
        <w:pict>
          <v:shape id="_x0000_s2088" type="#_x0000_t109" style="position:absolute;left:0;text-align:left;margin-left:392.85pt;margin-top:137.65pt;width:185.25pt;height:38.35pt;z-index:251668480;mso-width-relative:page;mso-height-relative:page" strokecolor="#0070c0" strokeweight="3pt">
            <v:textbox>
              <w:txbxContent>
                <w:p w:rsidR="00851538" w:rsidRDefault="001571C6">
                  <w:r>
                    <w:rPr>
                      <w:rFonts w:hint="eastAsia"/>
                    </w:rPr>
                    <w:t>单位专管员到养老账户科办理工亡职工退保手续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szCs w:val="21"/>
        </w:rPr>
        <w:pict>
          <v:shape id="_x0000_s2089" type="#_x0000_t109" style="position:absolute;left:0;text-align:left;margin-left:184.05pt;margin-top:137pt;width:201.25pt;height:164.7pt;z-index:251665408;mso-width-relative:page;mso-height-relative:page" strokecolor="#0070c0" strokeweight="3pt">
            <v:textbox>
              <w:txbxContent>
                <w:p w:rsidR="00851538" w:rsidRDefault="001571C6">
                  <w:r>
                    <w:rPr>
                      <w:rFonts w:hint="eastAsia"/>
                    </w:rPr>
                    <w:t>申报材料：</w:t>
                  </w:r>
                </w:p>
                <w:p w:rsidR="00851538" w:rsidRDefault="001571C6"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、经工伤职工本人签字认可的鉴定等级的工伤鉴定结论书复印件</w:t>
                  </w:r>
                </w:p>
                <w:p w:rsidR="00851538" w:rsidRDefault="001571C6"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、解除劳动、聘用合同伤残职工需提供：</w:t>
                  </w:r>
                </w:p>
                <w:p w:rsidR="00851538" w:rsidRDefault="00851538">
                  <w:r>
                    <w:rPr>
                      <w:rFonts w:hint="eastAsia"/>
                    </w:rPr>
                    <w:fldChar w:fldCharType="begin"/>
                  </w:r>
                  <w:r w:rsidR="001571C6">
                    <w:rPr>
                      <w:rFonts w:hint="eastAsia"/>
                    </w:rPr>
                    <w:instrText xml:space="preserve"> = 1 \* GB2 \* MERGEFORMAT </w:instrText>
                  </w:r>
                  <w:r>
                    <w:rPr>
                      <w:rFonts w:hint="eastAsia"/>
                    </w:rPr>
                    <w:fldChar w:fldCharType="separate"/>
                  </w:r>
                  <w:r w:rsidR="001571C6">
                    <w:t>⑴</w:t>
                  </w:r>
                  <w:r>
                    <w:rPr>
                      <w:rFonts w:hint="eastAsia"/>
                    </w:rPr>
                    <w:fldChar w:fldCharType="end"/>
                  </w:r>
                  <w:r w:rsidR="001571C6">
                    <w:rPr>
                      <w:rFonts w:hint="eastAsia"/>
                    </w:rPr>
                    <w:t>《呼和浩特市</w:t>
                  </w:r>
                  <w:r w:rsidR="001571C6">
                    <w:rPr>
                      <w:rFonts w:hint="eastAsia"/>
                    </w:rPr>
                    <w:t>参（保缴费职工）</w:t>
                  </w:r>
                  <w:r w:rsidR="001571C6">
                    <w:rPr>
                      <w:rFonts w:hint="eastAsia"/>
                    </w:rPr>
                    <w:t>一次性工伤医疗补助金申请审核表》一式三份</w:t>
                  </w:r>
                </w:p>
                <w:p w:rsidR="00851538" w:rsidRDefault="00851538">
                  <w:r>
                    <w:rPr>
                      <w:rFonts w:hint="eastAsia"/>
                    </w:rPr>
                    <w:fldChar w:fldCharType="begin"/>
                  </w:r>
                  <w:r w:rsidR="001571C6">
                    <w:rPr>
                      <w:rFonts w:hint="eastAsia"/>
                    </w:rPr>
                    <w:instrText xml:space="preserve"> = 2 \* GB2 \* MERGEFORMAT </w:instrText>
                  </w:r>
                  <w:r>
                    <w:rPr>
                      <w:rFonts w:hint="eastAsia"/>
                    </w:rPr>
                    <w:fldChar w:fldCharType="separate"/>
                  </w:r>
                  <w:r w:rsidR="001571C6">
                    <w:t>⑵</w:t>
                  </w:r>
                  <w:r>
                    <w:rPr>
                      <w:rFonts w:hint="eastAsia"/>
                    </w:rPr>
                    <w:fldChar w:fldCharType="end"/>
                  </w:r>
                  <w:r w:rsidR="001571C6">
                    <w:rPr>
                      <w:rFonts w:hint="eastAsia"/>
                    </w:rPr>
                    <w:t>解除劳动关系证明及领取一次性伤残就业补助金协议书复印件</w:t>
                  </w:r>
                </w:p>
                <w:p w:rsidR="00851538" w:rsidRDefault="0085153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fldChar w:fldCharType="begin"/>
                  </w:r>
                  <w:r w:rsidR="001571C6">
                    <w:rPr>
                      <w:rFonts w:hint="eastAsia"/>
                    </w:rPr>
                    <w:instrText xml:space="preserve"> = 3 \* GB2 \* MERGEFORMAT </w:instrText>
                  </w:r>
                  <w:r>
                    <w:rPr>
                      <w:rFonts w:hint="eastAsia"/>
                    </w:rPr>
                    <w:fldChar w:fldCharType="separate"/>
                  </w:r>
                  <w:r w:rsidR="001571C6">
                    <w:t>⑶</w:t>
                  </w:r>
                  <w:r>
                    <w:rPr>
                      <w:rFonts w:hint="eastAsia"/>
                    </w:rPr>
                    <w:fldChar w:fldCharType="end"/>
                  </w:r>
                  <w:r w:rsidR="001571C6">
                    <w:rPr>
                      <w:rFonts w:hint="eastAsia"/>
                      <w:sz w:val="18"/>
                      <w:szCs w:val="18"/>
                    </w:rPr>
                    <w:t>网银结算信息资料申报表（一份电子版、二份纸质版）</w:t>
                  </w:r>
                </w:p>
                <w:p w:rsidR="00851538" w:rsidRDefault="00851538"/>
              </w:txbxContent>
            </v:textbox>
          </v:shape>
        </w:pict>
      </w:r>
      <w:r>
        <w:rPr>
          <w:rFonts w:asciiTheme="majorEastAsia" w:eastAsiaTheme="majorEastAsia" w:hAnsiTheme="majorEastAsia"/>
          <w:szCs w:val="21"/>
        </w:rPr>
        <w:pict>
          <v:shape id="_x0000_s2092" type="#_x0000_t32" style="position:absolute;left:0;text-align:left;margin-left:486.75pt;margin-top:177.85pt;width:0;height:23.3pt;z-index:251681792;mso-width-relative:page;mso-height-relative:page" o:connectortype="straight">
            <v:stroke endarrow="block"/>
          </v:shape>
        </w:pict>
      </w:r>
    </w:p>
    <w:p w:rsidR="00851538" w:rsidRDefault="00851538">
      <w:pPr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</w:p>
    <w:p w:rsidR="00851538" w:rsidRDefault="00851538">
      <w:pPr>
        <w:rPr>
          <w:rFonts w:asciiTheme="majorEastAsia" w:eastAsiaTheme="majorEastAsia" w:hAnsiTheme="majorEastAsia"/>
          <w:szCs w:val="21"/>
        </w:rPr>
      </w:pPr>
    </w:p>
    <w:p w:rsidR="00851538" w:rsidRDefault="00851538">
      <w:pPr>
        <w:rPr>
          <w:rFonts w:asciiTheme="majorEastAsia" w:eastAsiaTheme="majorEastAsia" w:hAnsiTheme="majorEastAsia"/>
          <w:szCs w:val="21"/>
        </w:rPr>
      </w:pPr>
    </w:p>
    <w:p w:rsidR="00851538" w:rsidRDefault="00851538">
      <w:pPr>
        <w:rPr>
          <w:rFonts w:asciiTheme="majorEastAsia" w:eastAsiaTheme="majorEastAsia" w:hAnsiTheme="majorEastAsia"/>
          <w:szCs w:val="21"/>
        </w:rPr>
      </w:pPr>
    </w:p>
    <w:p w:rsidR="00851538" w:rsidRDefault="00851538">
      <w:pPr>
        <w:rPr>
          <w:rFonts w:asciiTheme="majorEastAsia" w:eastAsiaTheme="majorEastAsia" w:hAnsiTheme="majorEastAsia"/>
          <w:szCs w:val="21"/>
        </w:rPr>
      </w:pPr>
    </w:p>
    <w:p w:rsidR="00851538" w:rsidRDefault="00851538">
      <w:pPr>
        <w:rPr>
          <w:rFonts w:asciiTheme="majorEastAsia" w:eastAsiaTheme="majorEastAsia" w:hAnsiTheme="majorEastAsia"/>
          <w:szCs w:val="21"/>
        </w:rPr>
      </w:pPr>
    </w:p>
    <w:p w:rsidR="00851538" w:rsidRDefault="00851538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pict>
          <v:shape id="_x0000_s2091" type="#_x0000_t32" style="position:absolute;left:0;text-align:left;margin-left:80.85pt;margin-top:12.8pt;width:0;height:11.25pt;z-index:251678720;mso-width-relative:page;mso-height-relative:page">
            <v:stroke endarrow="block"/>
          </v:shape>
        </w:pict>
      </w:r>
    </w:p>
    <w:p w:rsidR="00851538" w:rsidRDefault="00851538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pict>
          <v:shape id="_x0000_s2090" type="#_x0000_t109" style="position:absolute;left:0;text-align:left;margin-left:-26.75pt;margin-top:5.85pt;width:204.75pt;height:181.9pt;z-index:251664384;mso-width-relative:page;mso-height-relative:page" strokecolor="#0070c0" strokeweight="3pt">
            <v:textbox>
              <w:txbxContent>
                <w:p w:rsidR="00851538" w:rsidRDefault="001571C6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申报材料：</w:t>
                  </w:r>
                </w:p>
                <w:p w:rsidR="00851538" w:rsidRDefault="001571C6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</w:t>
                  </w:r>
                  <w:r>
                    <w:rPr>
                      <w:rFonts w:hint="eastAsia"/>
                      <w:sz w:val="18"/>
                      <w:szCs w:val="18"/>
                    </w:rPr>
                    <w:t>、工伤职工病情诊断证明书复印件</w:t>
                  </w:r>
                </w:p>
                <w:p w:rsidR="00851538" w:rsidRDefault="001571C6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>
                    <w:rPr>
                      <w:rFonts w:hint="eastAsia"/>
                      <w:sz w:val="18"/>
                      <w:szCs w:val="18"/>
                    </w:rPr>
                    <w:t>、门诊治疗的</w:t>
                  </w:r>
                  <w:r>
                    <w:rPr>
                      <w:rFonts w:hint="eastAsia"/>
                      <w:sz w:val="18"/>
                      <w:szCs w:val="18"/>
                    </w:rPr>
                    <w:t>收据、</w:t>
                  </w:r>
                  <w:r>
                    <w:rPr>
                      <w:rFonts w:hint="eastAsia"/>
                      <w:sz w:val="18"/>
                      <w:szCs w:val="18"/>
                    </w:rPr>
                    <w:t>用药处方及处置单</w:t>
                  </w:r>
                </w:p>
                <w:p w:rsidR="00851538" w:rsidRDefault="001571C6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3</w:t>
                  </w:r>
                  <w:r>
                    <w:rPr>
                      <w:rFonts w:hint="eastAsia"/>
                      <w:sz w:val="18"/>
                      <w:szCs w:val="18"/>
                    </w:rPr>
                    <w:t>、住院治疗的</w:t>
                  </w:r>
                  <w:r>
                    <w:rPr>
                      <w:rFonts w:hint="eastAsia"/>
                      <w:sz w:val="18"/>
                      <w:szCs w:val="18"/>
                    </w:rPr>
                    <w:t>收据、本人往返车票及食宿费（办理转外就医人员）、</w:t>
                  </w:r>
                  <w:r>
                    <w:rPr>
                      <w:rFonts w:hint="eastAsia"/>
                      <w:sz w:val="18"/>
                      <w:szCs w:val="18"/>
                    </w:rPr>
                    <w:t>费用结算明细和病例复印件</w:t>
                  </w:r>
                </w:p>
                <w:p w:rsidR="00851538" w:rsidRDefault="001571C6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4</w:t>
                  </w:r>
                  <w:r>
                    <w:rPr>
                      <w:rFonts w:hint="eastAsia"/>
                      <w:sz w:val="18"/>
                      <w:szCs w:val="18"/>
                    </w:rPr>
                    <w:t>、工伤职工旧伤复发确认表</w:t>
                  </w:r>
                </w:p>
                <w:p w:rsidR="00851538" w:rsidRDefault="001571C6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5</w:t>
                  </w:r>
                  <w:r>
                    <w:rPr>
                      <w:rFonts w:hint="eastAsia"/>
                      <w:sz w:val="18"/>
                      <w:szCs w:val="18"/>
                    </w:rPr>
                    <w:t>、第三方责任工伤事故处理决定书（交通事故协议赔偿书、法院判决书</w:t>
                  </w:r>
                  <w:r>
                    <w:rPr>
                      <w:rFonts w:hint="eastAsia"/>
                      <w:sz w:val="18"/>
                      <w:szCs w:val="18"/>
                    </w:rPr>
                    <w:t>、</w:t>
                  </w:r>
                  <w:r>
                    <w:rPr>
                      <w:rFonts w:hint="eastAsia"/>
                      <w:sz w:val="18"/>
                      <w:szCs w:val="18"/>
                    </w:rPr>
                    <w:t>保险公司理赔书或</w:t>
                  </w:r>
                  <w:r>
                    <w:rPr>
                      <w:rFonts w:hint="eastAsia"/>
                      <w:sz w:val="18"/>
                      <w:szCs w:val="18"/>
                    </w:rPr>
                    <w:t>双方经公证处公证的协议书</w:t>
                  </w:r>
                  <w:r>
                    <w:rPr>
                      <w:rFonts w:hint="eastAsia"/>
                      <w:sz w:val="18"/>
                      <w:szCs w:val="18"/>
                    </w:rPr>
                    <w:t>之一</w:t>
                  </w:r>
                  <w:r>
                    <w:rPr>
                      <w:rFonts w:hint="eastAsia"/>
                      <w:sz w:val="18"/>
                      <w:szCs w:val="18"/>
                    </w:rPr>
                    <w:t>）</w:t>
                  </w:r>
                </w:p>
                <w:p w:rsidR="00851538" w:rsidRDefault="001571C6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  <w:r>
                    <w:rPr>
                      <w:rFonts w:hint="eastAsia"/>
                      <w:sz w:val="18"/>
                      <w:szCs w:val="18"/>
                    </w:rPr>
                    <w:t>、网银结算信息资料申报表（一份电子版、二份纸质版）</w:t>
                  </w:r>
                </w:p>
              </w:txbxContent>
            </v:textbox>
          </v:shape>
        </w:pict>
      </w:r>
    </w:p>
    <w:p w:rsidR="00851538" w:rsidRDefault="00851538">
      <w:pPr>
        <w:rPr>
          <w:rFonts w:asciiTheme="majorEastAsia" w:eastAsiaTheme="majorEastAsia" w:hAnsiTheme="majorEastAsia"/>
          <w:szCs w:val="21"/>
        </w:rPr>
      </w:pPr>
    </w:p>
    <w:p w:rsidR="00851538" w:rsidRDefault="00851538">
      <w:pPr>
        <w:rPr>
          <w:rFonts w:asciiTheme="majorEastAsia" w:eastAsiaTheme="majorEastAsia" w:hAnsiTheme="majorEastAsia"/>
          <w:szCs w:val="21"/>
        </w:rPr>
      </w:pPr>
    </w:p>
    <w:p w:rsidR="00851538" w:rsidRDefault="00851538">
      <w:pPr>
        <w:rPr>
          <w:rFonts w:asciiTheme="majorEastAsia" w:eastAsiaTheme="majorEastAsia" w:hAnsiTheme="majorEastAsia"/>
          <w:szCs w:val="21"/>
        </w:rPr>
      </w:pPr>
    </w:p>
    <w:p w:rsidR="00851538" w:rsidRDefault="00851538">
      <w:pPr>
        <w:rPr>
          <w:rFonts w:asciiTheme="majorEastAsia" w:eastAsiaTheme="majorEastAsia" w:hAnsiTheme="majorEastAsia"/>
          <w:szCs w:val="21"/>
        </w:rPr>
      </w:pPr>
    </w:p>
    <w:p w:rsidR="00851538" w:rsidRDefault="00851538">
      <w:pPr>
        <w:rPr>
          <w:rFonts w:asciiTheme="majorEastAsia" w:eastAsiaTheme="majorEastAsia" w:hAnsiTheme="majorEastAsia"/>
          <w:szCs w:val="21"/>
        </w:rPr>
      </w:pPr>
    </w:p>
    <w:p w:rsidR="00851538" w:rsidRDefault="00851538">
      <w:pPr>
        <w:rPr>
          <w:rFonts w:asciiTheme="majorEastAsia" w:eastAsiaTheme="majorEastAsia" w:hAnsiTheme="majorEastAsia"/>
          <w:szCs w:val="21"/>
        </w:rPr>
      </w:pPr>
    </w:p>
    <w:p w:rsidR="00851538" w:rsidRDefault="00851538">
      <w:pPr>
        <w:rPr>
          <w:rFonts w:asciiTheme="majorEastAsia" w:eastAsiaTheme="majorEastAsia" w:hAnsiTheme="majorEastAsia"/>
          <w:szCs w:val="21"/>
        </w:rPr>
      </w:pPr>
    </w:p>
    <w:p w:rsidR="00851538" w:rsidRDefault="00851538">
      <w:pPr>
        <w:rPr>
          <w:rFonts w:asciiTheme="majorEastAsia" w:eastAsiaTheme="majorEastAsia" w:hAnsiTheme="majorEastAsia"/>
          <w:szCs w:val="21"/>
        </w:rPr>
      </w:pPr>
    </w:p>
    <w:p w:rsidR="00851538" w:rsidRDefault="00851538">
      <w:pPr>
        <w:rPr>
          <w:rFonts w:asciiTheme="majorEastAsia" w:eastAsiaTheme="majorEastAsia" w:hAnsiTheme="majorEastAsia"/>
          <w:szCs w:val="21"/>
        </w:rPr>
      </w:pPr>
    </w:p>
    <w:p w:rsidR="00851538" w:rsidRDefault="00851538">
      <w:pPr>
        <w:rPr>
          <w:rFonts w:asciiTheme="majorEastAsia" w:eastAsiaTheme="majorEastAsia" w:hAnsiTheme="majorEastAsia"/>
          <w:szCs w:val="21"/>
        </w:rPr>
      </w:pPr>
    </w:p>
    <w:p w:rsidR="00851538" w:rsidRDefault="00851538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pict>
          <v:shape id="_x0000_s2083" type="#_x0000_t32" style="position:absolute;left:0;text-align:left;margin-left:56.1pt;margin-top:16.85pt;width:.4pt;height:.85pt;z-index:251684864;mso-width-relative:page;mso-height-relative:page"/>
        </w:pict>
      </w:r>
      <w:r>
        <w:rPr>
          <w:rFonts w:asciiTheme="majorEastAsia" w:eastAsiaTheme="majorEastAsia" w:hAnsiTheme="majorEastAsia"/>
          <w:szCs w:val="21"/>
        </w:rPr>
        <w:pict>
          <v:shape id="_x0000_s2084" type="#_x0000_t32" style="position:absolute;left:0;text-align:left;margin-left:284.1pt;margin-top:7pt;width:.4pt;height:18.1pt;flip:x;z-index:251685888;mso-width-relative:page;mso-height-relative:page"/>
        </w:pict>
      </w:r>
      <w:r>
        <w:rPr>
          <w:rFonts w:asciiTheme="majorEastAsia" w:eastAsiaTheme="majorEastAsia" w:hAnsiTheme="majorEastAsia"/>
          <w:szCs w:val="21"/>
        </w:rPr>
        <w:pict>
          <v:shape id="_x0000_s2077" type="#_x0000_t32" style="position:absolute;left:0;text-align:left;margin-left:715.35pt;margin-top:2.4pt;width:.2pt;height:19.7pt;flip:x;z-index:251687936;mso-width-relative:page;mso-height-relative:page"/>
        </w:pict>
      </w:r>
    </w:p>
    <w:p w:rsidR="00851538" w:rsidRDefault="00851538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pict>
          <v:shape id="_x0000_s2060" type="#_x0000_t32" style="position:absolute;left:0;text-align:left;margin-left:52.75pt;margin-top:1.15pt;width:.35pt;height:8.75pt;z-index:252424192;mso-width-relative:page;mso-height-relative:page"/>
        </w:pict>
      </w:r>
      <w:r>
        <w:rPr>
          <w:rFonts w:asciiTheme="majorEastAsia" w:eastAsiaTheme="majorEastAsia" w:hAnsiTheme="majorEastAsia"/>
          <w:szCs w:val="21"/>
        </w:rPr>
        <w:pict>
          <v:shape id="_x0000_s2076" type="#_x0000_t109" style="position:absolute;left:0;text-align:left;margin-left:312.2pt;margin-top:12.45pt;width:147.3pt;height:22.8pt;z-index:251669504;mso-width-relative:page;mso-height-relative:page" strokecolor="#0070c0" strokeweight="3pt">
            <v:textbox>
              <w:txbxContent>
                <w:p w:rsidR="00851538" w:rsidRDefault="001571C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工伤科待遇初审、复核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szCs w:val="21"/>
        </w:rPr>
        <w:pict>
          <v:shape id="_x0000_s2082" type="#_x0000_t32" style="position:absolute;left:0;text-align:left;margin-left:52.35pt;margin-top:8pt;width:665.25pt;height:.75pt;flip:y;z-index:251683840;mso-width-relative:page;mso-height-relative:page"/>
        </w:pict>
      </w:r>
      <w:r>
        <w:rPr>
          <w:rFonts w:asciiTheme="majorEastAsia" w:eastAsiaTheme="majorEastAsia" w:hAnsiTheme="majorEastAsia"/>
          <w:szCs w:val="21"/>
        </w:rPr>
        <w:pict>
          <v:shape id="_x0000_s2081" type="#_x0000_t32" style="position:absolute;left:0;text-align:left;margin-left:382.4pt;margin-top:5pt;width:.7pt;height:9.55pt;flip:x;z-index:251688960;mso-width-relative:page;mso-height-relative:page">
            <v:stroke endarrow="block"/>
          </v:shape>
        </w:pict>
      </w:r>
    </w:p>
    <w:p w:rsidR="00851538" w:rsidRDefault="00851538">
      <w:pPr>
        <w:rPr>
          <w:rFonts w:asciiTheme="majorEastAsia" w:eastAsiaTheme="majorEastAsia" w:hAnsiTheme="majorEastAsia"/>
          <w:szCs w:val="21"/>
        </w:rPr>
      </w:pPr>
    </w:p>
    <w:p w:rsidR="00851538" w:rsidRDefault="001571C6">
      <w:pPr>
        <w:rPr>
          <w:rFonts w:asciiTheme="majorEastAsia" w:eastAsiaTheme="majorEastAsia" w:hAnsiTheme="majorEastAsia"/>
          <w:szCs w:val="21"/>
        </w:rPr>
      </w:pPr>
      <w:r w:rsidRPr="0085153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2073" type="#_x0000_t202" style="position:absolute;left:0;text-align:left;margin-left:10.5pt;margin-top:4.05pt;width:267.55pt;height:81.85pt;z-index:251866112;mso-wrap-distance-left:9pt;mso-wrap-distance-top:3.6pt;mso-wrap-distance-right:9pt;mso-wrap-distance-bottom:3.6pt;mso-width-relative:margin;mso-height-relative:margin">
            <v:textbox style="mso-next-textbox:#文本框 2">
              <w:txbxContent>
                <w:p w:rsidR="00851538" w:rsidRPr="001571C6" w:rsidRDefault="001571C6">
                  <w:pPr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               </w:t>
                  </w:r>
                  <w:r w:rsidRPr="001571C6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 xml:space="preserve"> </w:t>
                  </w:r>
                  <w:r w:rsidRPr="001571C6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表格下载地址</w:t>
                  </w:r>
                </w:p>
                <w:p w:rsidR="00851538" w:rsidRDefault="001571C6" w:rsidP="001571C6">
                  <w:pPr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>登录呼和浩特市人力资源和社会保障局官网首页—办事服务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>—表格下载-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>工伤业务表格下载</w:t>
                  </w:r>
                </w:p>
              </w:txbxContent>
            </v:textbox>
            <w10:wrap type="square"/>
          </v:shape>
        </w:pict>
      </w:r>
      <w:r w:rsidRPr="00851538">
        <w:pict>
          <v:shape id="_x0000_s2093" type="#_x0000_t202" style="position:absolute;left:0;text-align:left;margin-left:491.35pt;margin-top:4.05pt;width:267.55pt;height:84pt;z-index:252395520;mso-wrap-distance-left:9pt;mso-wrap-distance-top:3.6pt;mso-wrap-distance-right:9pt;mso-wrap-distance-bottom:3.6pt;mso-width-relative:margin;mso-height-relative:margin">
            <v:textbox>
              <w:txbxContent>
                <w:p w:rsidR="00851538" w:rsidRDefault="001571C6">
                  <w:pPr>
                    <w:ind w:firstLineChars="500" w:firstLine="1606"/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备案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咨询</w:t>
                  </w:r>
                  <w:r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  <w:t>电话</w:t>
                  </w:r>
                </w:p>
                <w:p w:rsidR="00851538" w:rsidRDefault="001571C6">
                  <w:pPr>
                    <w:ind w:leftChars="152" w:left="319"/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0471-5181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233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、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3691123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、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3591727</w:t>
                  </w:r>
                </w:p>
              </w:txbxContent>
            </v:textbox>
            <w10:wrap type="square"/>
          </v:shape>
        </w:pict>
      </w:r>
    </w:p>
    <w:p w:rsidR="00851538" w:rsidRDefault="00851538">
      <w:pPr>
        <w:rPr>
          <w:rFonts w:asciiTheme="majorEastAsia" w:eastAsiaTheme="majorEastAsia" w:hAnsiTheme="majorEastAsia"/>
          <w:szCs w:val="21"/>
        </w:rPr>
      </w:pPr>
    </w:p>
    <w:p w:rsidR="00851538" w:rsidRDefault="00851538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pict>
          <v:shape id="_x0000_s2074" type="#_x0000_t32" style="position:absolute;left:0;text-align:left;margin-left:93.45pt;margin-top:4.1pt;width:.75pt;height:18pt;flip:x;z-index:251731968;mso-width-relative:page;mso-height-relative:page">
            <v:stroke endarrow="block"/>
          </v:shape>
        </w:pict>
      </w:r>
    </w:p>
    <w:p w:rsidR="00851538" w:rsidRDefault="00851538">
      <w:pPr>
        <w:tabs>
          <w:tab w:val="left" w:pos="1054"/>
        </w:tabs>
        <w:jc w:val="left"/>
      </w:pPr>
      <w:r w:rsidRPr="00851538">
        <w:rPr>
          <w:rFonts w:asciiTheme="majorEastAsia" w:eastAsiaTheme="majorEastAsia" w:hAnsiTheme="majorEastAsia"/>
          <w:szCs w:val="21"/>
        </w:rPr>
        <w:pict>
          <v:shape id="_x0000_s2072" type="#_x0000_t109" style="position:absolute;margin-left:8.55pt;margin-top:46.3pt;width:174.85pt;height:22.85pt;z-index:251833344;mso-width-relative:page;mso-height-relative:page" strokecolor="#0070c0" strokeweight="3pt">
            <v:textbox>
              <w:txbxContent>
                <w:p w:rsidR="00851538" w:rsidRDefault="001571C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基金科通过网银支付待遇</w:t>
                  </w:r>
                </w:p>
              </w:txbxContent>
            </v:textbox>
          </v:shape>
        </w:pict>
      </w:r>
      <w:r w:rsidRPr="00851538">
        <w:rPr>
          <w:rFonts w:asciiTheme="majorEastAsia" w:eastAsiaTheme="majorEastAsia" w:hAnsiTheme="majorEastAsia"/>
          <w:szCs w:val="21"/>
        </w:rPr>
        <w:pict>
          <v:shape id="_x0000_s2078" type="#_x0000_t32" style="position:absolute;margin-left:91.95pt;margin-top:32.75pt;width:0;height:12.75pt;z-index:251820032;mso-width-relative:page;mso-height-relative:page">
            <v:stroke endarrow="block"/>
          </v:shape>
        </w:pict>
      </w:r>
      <w:r w:rsidR="001571C6">
        <w:rPr>
          <w:rFonts w:asciiTheme="majorEastAsia" w:eastAsiaTheme="majorEastAsia" w:hAnsiTheme="majorEastAsia" w:hint="eastAsia"/>
          <w:szCs w:val="21"/>
        </w:rPr>
        <w:tab/>
      </w:r>
    </w:p>
    <w:sectPr w:rsidR="00851538" w:rsidSect="00851538">
      <w:headerReference w:type="default" r:id="rId8"/>
      <w:pgSz w:w="16838" w:h="11906" w:orient="landscape"/>
      <w:pgMar w:top="607" w:right="720" w:bottom="607" w:left="72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538" w:rsidRDefault="00851538" w:rsidP="00851538">
      <w:r>
        <w:separator/>
      </w:r>
    </w:p>
  </w:endnote>
  <w:endnote w:type="continuationSeparator" w:id="0">
    <w:p w:rsidR="00851538" w:rsidRDefault="00851538" w:rsidP="00851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538" w:rsidRDefault="00851538" w:rsidP="00851538">
      <w:r>
        <w:separator/>
      </w:r>
    </w:p>
  </w:footnote>
  <w:footnote w:type="continuationSeparator" w:id="0">
    <w:p w:rsidR="00851538" w:rsidRDefault="00851538" w:rsidP="008515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538" w:rsidRDefault="00851538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AB31F"/>
    <w:multiLevelType w:val="singleLevel"/>
    <w:tmpl w:val="142AB31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44E4"/>
    <w:rsid w:val="000D17D0"/>
    <w:rsid w:val="001155C7"/>
    <w:rsid w:val="00142F71"/>
    <w:rsid w:val="001571C6"/>
    <w:rsid w:val="00202AEE"/>
    <w:rsid w:val="0033170B"/>
    <w:rsid w:val="00413089"/>
    <w:rsid w:val="00413B1F"/>
    <w:rsid w:val="00466AB3"/>
    <w:rsid w:val="00637562"/>
    <w:rsid w:val="006F71E6"/>
    <w:rsid w:val="00851538"/>
    <w:rsid w:val="008C6D22"/>
    <w:rsid w:val="009B44E4"/>
    <w:rsid w:val="00A1547C"/>
    <w:rsid w:val="00A25A1C"/>
    <w:rsid w:val="00A43229"/>
    <w:rsid w:val="00A979BC"/>
    <w:rsid w:val="00AE3E25"/>
    <w:rsid w:val="00C02F0E"/>
    <w:rsid w:val="00C51BC7"/>
    <w:rsid w:val="00C83AA1"/>
    <w:rsid w:val="00CE30E0"/>
    <w:rsid w:val="00E014CF"/>
    <w:rsid w:val="00E24DEC"/>
    <w:rsid w:val="00F72165"/>
    <w:rsid w:val="04992BE0"/>
    <w:rsid w:val="05394F79"/>
    <w:rsid w:val="07096305"/>
    <w:rsid w:val="0B3E0F02"/>
    <w:rsid w:val="0D191756"/>
    <w:rsid w:val="0E1C4208"/>
    <w:rsid w:val="121416F3"/>
    <w:rsid w:val="14DB2E41"/>
    <w:rsid w:val="1D6C6DAA"/>
    <w:rsid w:val="225B2CBD"/>
    <w:rsid w:val="23AB29B5"/>
    <w:rsid w:val="23B25366"/>
    <w:rsid w:val="24397D28"/>
    <w:rsid w:val="2E0A25A1"/>
    <w:rsid w:val="32634F56"/>
    <w:rsid w:val="348B2BCE"/>
    <w:rsid w:val="35512F51"/>
    <w:rsid w:val="36E23FF6"/>
    <w:rsid w:val="38BA011C"/>
    <w:rsid w:val="3ABD46F0"/>
    <w:rsid w:val="3C474342"/>
    <w:rsid w:val="3CE855EF"/>
    <w:rsid w:val="41590A0B"/>
    <w:rsid w:val="42B42E1E"/>
    <w:rsid w:val="44D11935"/>
    <w:rsid w:val="48FC0AFC"/>
    <w:rsid w:val="533D729B"/>
    <w:rsid w:val="5751038D"/>
    <w:rsid w:val="58251DB6"/>
    <w:rsid w:val="672E32B4"/>
    <w:rsid w:val="6BE02D00"/>
    <w:rsid w:val="71A32C6B"/>
    <w:rsid w:val="732432BF"/>
    <w:rsid w:val="777B2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 fillcolor="white">
      <v:fill color="white"/>
    </o:shapedefaults>
    <o:shapelayout v:ext="edit">
      <o:idmap v:ext="edit" data="2"/>
      <o:rules v:ext="edit">
        <o:r id="V:Rule21" type="connector" idref="#_x0000_s2058"/>
        <o:r id="V:Rule22" type="connector" idref="#_x0000_s2061"/>
        <o:r id="V:Rule23" type="connector" idref="#_x0000_s2060"/>
        <o:r id="V:Rule24" type="connector" idref="#_x0000_s2067"/>
        <o:r id="V:Rule25" type="connector" idref="#_x0000_s2085"/>
        <o:r id="V:Rule26" type="connector" idref="#_x0000_s2066"/>
        <o:r id="V:Rule27" type="connector" idref="#_x0000_s2091"/>
        <o:r id="V:Rule28" type="connector" idref="#_x0000_s2063"/>
        <o:r id="V:Rule29" type="connector" idref="#_x0000_s2064"/>
        <o:r id="V:Rule30" type="connector" idref="#_x0000_s2074"/>
        <o:r id="V:Rule31" type="connector" idref="#_x0000_s2092"/>
        <o:r id="V:Rule32" type="connector" idref="#_x0000_s2075"/>
        <o:r id="V:Rule33" type="connector" idref="#_x0000_s2078"/>
        <o:r id="V:Rule34" type="connector" idref="#_x0000_s2077"/>
        <o:r id="V:Rule35" type="connector" idref="#_x0000_s2084"/>
        <o:r id="V:Rule36" type="connector" idref="#_x0000_s2069"/>
        <o:r id="V:Rule37" type="connector" idref="#_x0000_s2083"/>
        <o:r id="V:Rule38" type="connector" idref="#_x0000_s2070"/>
        <o:r id="V:Rule39" type="connector" idref="#_x0000_s2081"/>
        <o:r id="V:Rule40" type="connector" idref="#_x0000_s208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53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515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515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5153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51538"/>
    <w:rPr>
      <w:sz w:val="18"/>
      <w:szCs w:val="18"/>
    </w:rPr>
  </w:style>
  <w:style w:type="paragraph" w:styleId="a5">
    <w:name w:val="List Paragraph"/>
    <w:basedOn w:val="a"/>
    <w:uiPriority w:val="34"/>
    <w:qFormat/>
    <w:rsid w:val="0085153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1"/>
    <customShpInfo spid="_x0000_s2062"/>
    <customShpInfo spid="_x0000_s2063"/>
    <customShpInfo spid="_x0000_s2064"/>
    <customShpInfo spid="_x0000_s2065"/>
    <customShpInfo spid="_x0000_s2066"/>
    <customShpInfo spid="_x0000_s2067"/>
    <customShpInfo spid="_x0000_s2068"/>
    <customShpInfo spid="_x0000_s2069"/>
    <customShpInfo spid="_x0000_s2070"/>
    <customShpInfo spid="_x0000_s2071"/>
    <customShpInfo spid="_x0000_s2075"/>
    <customShpInfo spid="_x0000_s2079"/>
    <customShpInfo spid="_x0000_s2080"/>
    <customShpInfo spid="_x0000_s2085"/>
    <customShpInfo spid="_x0000_s2086"/>
    <customShpInfo spid="_x0000_s2087"/>
    <customShpInfo spid="_x0000_s2088"/>
    <customShpInfo spid="_x0000_s2089"/>
    <customShpInfo spid="_x0000_s2092"/>
    <customShpInfo spid="_x0000_s2091"/>
    <customShpInfo spid="_x0000_s2090"/>
    <customShpInfo spid="_x0000_s2083"/>
    <customShpInfo spid="_x0000_s2084"/>
    <customShpInfo spid="_x0000_s2077"/>
    <customShpInfo spid="_x0000_s2060"/>
    <customShpInfo spid="_x0000_s2076"/>
    <customShpInfo spid="_x0000_s2082"/>
    <customShpInfo spid="_x0000_s2081"/>
    <customShpInfo spid="_x0000_s2073"/>
    <customShpInfo spid="_x0000_s2093"/>
    <customShpInfo spid="_x0000_s2074"/>
    <customShpInfo spid="_x0000_s2072"/>
    <customShpInfo spid="_x0000_s207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71</Characters>
  <Application>Microsoft Office Word</Application>
  <DocSecurity>0</DocSecurity>
  <Lines>1</Lines>
  <Paragraphs>1</Paragraphs>
  <ScaleCrop>false</ScaleCrop>
  <Company>微软中国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13</cp:revision>
  <cp:lastPrinted>2019-06-13T23:47:00Z</cp:lastPrinted>
  <dcterms:created xsi:type="dcterms:W3CDTF">2018-03-17T11:13:00Z</dcterms:created>
  <dcterms:modified xsi:type="dcterms:W3CDTF">2019-08-22T08:32:00Z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